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5A" w:rsidRPr="00823B21" w:rsidRDefault="00540193">
      <w:pPr>
        <w:rPr>
          <w:rFonts w:ascii="Tahoma" w:hAnsi="Tahoma" w:cs="Tahoma"/>
          <w:sz w:val="20"/>
          <w:szCs w:val="20"/>
        </w:rPr>
      </w:pPr>
      <w:r w:rsidRPr="00823B21">
        <w:rPr>
          <w:rFonts w:ascii="Tahoma" w:hAnsi="Tahoma" w:cs="Tahoma"/>
          <w:noProof/>
          <w:sz w:val="20"/>
          <w:szCs w:val="20"/>
          <w:lang w:eastAsia="sl-SI"/>
        </w:rPr>
        <w:drawing>
          <wp:anchor distT="0" distB="0" distL="114300" distR="114300" simplePos="0" relativeHeight="251657728" behindDoc="1" locked="0" layoutInCell="1" allowOverlap="1">
            <wp:simplePos x="0" y="0"/>
            <wp:positionH relativeFrom="column">
              <wp:posOffset>-539750</wp:posOffset>
            </wp:positionH>
            <wp:positionV relativeFrom="paragraph">
              <wp:posOffset>-229870</wp:posOffset>
            </wp:positionV>
            <wp:extent cx="4492625" cy="1437005"/>
            <wp:effectExtent l="0" t="0" r="3175"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rsidR="00424A5A" w:rsidRPr="00823B21" w:rsidRDefault="00424A5A">
      <w:pPr>
        <w:rPr>
          <w:rFonts w:ascii="Tahoma" w:hAnsi="Tahoma" w:cs="Tahoma"/>
          <w:sz w:val="20"/>
          <w:szCs w:val="20"/>
        </w:rPr>
      </w:pPr>
    </w:p>
    <w:p w:rsidR="00424A5A" w:rsidRPr="00823B21" w:rsidRDefault="00424A5A" w:rsidP="00424A5A">
      <w:pPr>
        <w:rPr>
          <w:rFonts w:ascii="Tahoma" w:hAnsi="Tahoma" w:cs="Tahoma"/>
          <w:sz w:val="20"/>
          <w:szCs w:val="20"/>
        </w:rPr>
      </w:pPr>
    </w:p>
    <w:p w:rsidR="00424A5A" w:rsidRPr="00823B21"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823B21">
        <w:tc>
          <w:tcPr>
            <w:tcW w:w="1080" w:type="dxa"/>
            <w:vAlign w:val="center"/>
          </w:tcPr>
          <w:p w:rsidR="00424A5A" w:rsidRPr="00823B21" w:rsidRDefault="00424A5A" w:rsidP="00693961">
            <w:pPr>
              <w:spacing w:before="40"/>
              <w:jc w:val="right"/>
              <w:rPr>
                <w:rFonts w:ascii="Tahoma" w:hAnsi="Tahoma" w:cs="Tahoma"/>
                <w:sz w:val="20"/>
                <w:szCs w:val="20"/>
              </w:rPr>
            </w:pPr>
            <w:r w:rsidRPr="00823B21">
              <w:rPr>
                <w:rFonts w:ascii="Tahoma" w:hAnsi="Tahoma" w:cs="Tahoma"/>
                <w:sz w:val="20"/>
                <w:szCs w:val="20"/>
              </w:rPr>
              <w:t>Številka:</w:t>
            </w:r>
          </w:p>
        </w:tc>
        <w:tc>
          <w:tcPr>
            <w:tcW w:w="2160" w:type="dxa"/>
            <w:vAlign w:val="center"/>
          </w:tcPr>
          <w:p w:rsidR="00424A5A" w:rsidRPr="00823B21" w:rsidRDefault="00B2261A" w:rsidP="00580E81">
            <w:pPr>
              <w:spacing w:before="40"/>
              <w:rPr>
                <w:rFonts w:ascii="Tahoma" w:hAnsi="Tahoma" w:cs="Tahoma"/>
                <w:color w:val="FF0000"/>
                <w:sz w:val="20"/>
                <w:szCs w:val="20"/>
              </w:rPr>
            </w:pPr>
            <w:r w:rsidRPr="00823B21">
              <w:rPr>
                <w:rFonts w:ascii="Tahoma" w:hAnsi="Tahoma" w:cs="Tahoma"/>
                <w:color w:val="0000FF"/>
                <w:sz w:val="20"/>
                <w:szCs w:val="20"/>
              </w:rPr>
              <w:t>43001-266/2022</w:t>
            </w:r>
            <w:r w:rsidR="00823B21" w:rsidRPr="00823B21">
              <w:rPr>
                <w:rFonts w:ascii="Tahoma" w:hAnsi="Tahoma" w:cs="Tahoma"/>
                <w:color w:val="0000FF"/>
                <w:sz w:val="20"/>
                <w:szCs w:val="20"/>
              </w:rPr>
              <w:t>-01</w:t>
            </w:r>
          </w:p>
        </w:tc>
        <w:tc>
          <w:tcPr>
            <w:tcW w:w="1080" w:type="dxa"/>
            <w:vAlign w:val="center"/>
          </w:tcPr>
          <w:p w:rsidR="00424A5A" w:rsidRPr="00823B21" w:rsidRDefault="00424A5A" w:rsidP="00693961">
            <w:pPr>
              <w:spacing w:before="40"/>
              <w:rPr>
                <w:rFonts w:ascii="Tahoma" w:hAnsi="Tahoma" w:cs="Tahoma"/>
                <w:sz w:val="20"/>
                <w:szCs w:val="20"/>
              </w:rPr>
            </w:pPr>
          </w:p>
        </w:tc>
        <w:tc>
          <w:tcPr>
            <w:tcW w:w="1620" w:type="dxa"/>
            <w:vAlign w:val="center"/>
          </w:tcPr>
          <w:p w:rsidR="00424A5A" w:rsidRPr="00823B21" w:rsidRDefault="00522DA1" w:rsidP="00693961">
            <w:pPr>
              <w:spacing w:before="40"/>
              <w:jc w:val="right"/>
              <w:rPr>
                <w:rFonts w:ascii="Tahoma" w:hAnsi="Tahoma" w:cs="Tahoma"/>
                <w:sz w:val="20"/>
                <w:szCs w:val="20"/>
              </w:rPr>
            </w:pPr>
            <w:r w:rsidRPr="00823B21">
              <w:rPr>
                <w:rFonts w:ascii="Tahoma" w:hAnsi="Tahoma" w:cs="Tahoma"/>
                <w:sz w:val="20"/>
                <w:szCs w:val="20"/>
              </w:rPr>
              <w:t>Oznaka</w:t>
            </w:r>
            <w:r w:rsidR="00424A5A" w:rsidRPr="00823B21">
              <w:rPr>
                <w:rFonts w:ascii="Tahoma" w:hAnsi="Tahoma" w:cs="Tahoma"/>
                <w:sz w:val="20"/>
                <w:szCs w:val="20"/>
              </w:rPr>
              <w:t xml:space="preserve"> naročila:</w:t>
            </w:r>
          </w:p>
        </w:tc>
        <w:tc>
          <w:tcPr>
            <w:tcW w:w="3420" w:type="dxa"/>
            <w:vAlign w:val="center"/>
          </w:tcPr>
          <w:p w:rsidR="00424A5A" w:rsidRPr="00823B21" w:rsidRDefault="00B2261A" w:rsidP="00580E81">
            <w:pPr>
              <w:spacing w:before="40"/>
              <w:rPr>
                <w:rFonts w:ascii="Tahoma" w:hAnsi="Tahoma" w:cs="Tahoma"/>
                <w:sz w:val="20"/>
                <w:szCs w:val="20"/>
              </w:rPr>
            </w:pPr>
            <w:r w:rsidRPr="00823B21">
              <w:rPr>
                <w:rFonts w:ascii="Tahoma" w:hAnsi="Tahoma" w:cs="Tahoma"/>
                <w:color w:val="0000FF"/>
                <w:sz w:val="20"/>
                <w:szCs w:val="20"/>
              </w:rPr>
              <w:t>A-74/22</w:t>
            </w:r>
            <w:r w:rsidR="00A0085D" w:rsidRPr="00823B21">
              <w:rPr>
                <w:rFonts w:ascii="Tahoma" w:hAnsi="Tahoma" w:cs="Tahoma"/>
                <w:color w:val="0000FF"/>
                <w:sz w:val="20"/>
                <w:szCs w:val="20"/>
              </w:rPr>
              <w:t xml:space="preserve"> S   </w:t>
            </w:r>
          </w:p>
        </w:tc>
      </w:tr>
      <w:tr w:rsidR="00424A5A" w:rsidRPr="00823B21">
        <w:tc>
          <w:tcPr>
            <w:tcW w:w="1080" w:type="dxa"/>
            <w:vAlign w:val="center"/>
          </w:tcPr>
          <w:p w:rsidR="00424A5A" w:rsidRPr="00823B21" w:rsidRDefault="00424A5A" w:rsidP="00693961">
            <w:pPr>
              <w:spacing w:before="40"/>
              <w:jc w:val="right"/>
              <w:rPr>
                <w:rFonts w:ascii="Tahoma" w:hAnsi="Tahoma" w:cs="Tahoma"/>
                <w:sz w:val="20"/>
                <w:szCs w:val="20"/>
              </w:rPr>
            </w:pPr>
            <w:r w:rsidRPr="00823B21">
              <w:rPr>
                <w:rFonts w:ascii="Tahoma" w:hAnsi="Tahoma" w:cs="Tahoma"/>
                <w:sz w:val="20"/>
                <w:szCs w:val="20"/>
              </w:rPr>
              <w:t>Datum:</w:t>
            </w:r>
          </w:p>
        </w:tc>
        <w:tc>
          <w:tcPr>
            <w:tcW w:w="2160" w:type="dxa"/>
            <w:vAlign w:val="center"/>
          </w:tcPr>
          <w:p w:rsidR="00424A5A" w:rsidRPr="00823B21" w:rsidRDefault="0060449E" w:rsidP="00A02053">
            <w:pPr>
              <w:spacing w:before="40"/>
              <w:rPr>
                <w:rFonts w:ascii="Tahoma" w:hAnsi="Tahoma" w:cs="Tahoma"/>
                <w:sz w:val="20"/>
                <w:szCs w:val="20"/>
              </w:rPr>
            </w:pPr>
            <w:proofErr w:type="gramStart"/>
            <w:r w:rsidRPr="00823B21">
              <w:rPr>
                <w:rFonts w:ascii="Tahoma" w:hAnsi="Tahoma" w:cs="Tahoma"/>
                <w:color w:val="0000FF"/>
                <w:sz w:val="20"/>
                <w:szCs w:val="20"/>
              </w:rPr>
              <w:t>6</w:t>
            </w:r>
            <w:r w:rsidR="007E4FDF" w:rsidRPr="00823B21">
              <w:rPr>
                <w:rFonts w:ascii="Tahoma" w:hAnsi="Tahoma" w:cs="Tahoma"/>
                <w:color w:val="0000FF"/>
                <w:sz w:val="20"/>
                <w:szCs w:val="20"/>
              </w:rPr>
              <w:t>.</w:t>
            </w:r>
            <w:r w:rsidR="00A0085D" w:rsidRPr="00823B21">
              <w:rPr>
                <w:rFonts w:ascii="Tahoma" w:hAnsi="Tahoma" w:cs="Tahoma"/>
                <w:color w:val="0000FF"/>
                <w:sz w:val="20"/>
                <w:szCs w:val="20"/>
              </w:rPr>
              <w:t xml:space="preserve"> </w:t>
            </w:r>
            <w:r w:rsidR="00B2261A" w:rsidRPr="00823B21">
              <w:rPr>
                <w:rFonts w:ascii="Tahoma" w:hAnsi="Tahoma" w:cs="Tahoma"/>
                <w:color w:val="0000FF"/>
                <w:sz w:val="20"/>
                <w:szCs w:val="20"/>
              </w:rPr>
              <w:t>10</w:t>
            </w:r>
            <w:r w:rsidR="007E4FDF" w:rsidRPr="00823B21">
              <w:rPr>
                <w:rFonts w:ascii="Tahoma" w:hAnsi="Tahoma" w:cs="Tahoma"/>
                <w:color w:val="0000FF"/>
                <w:sz w:val="20"/>
                <w:szCs w:val="20"/>
              </w:rPr>
              <w:t>.</w:t>
            </w:r>
            <w:r w:rsidR="00A0085D" w:rsidRPr="00823B21">
              <w:rPr>
                <w:rFonts w:ascii="Tahoma" w:hAnsi="Tahoma" w:cs="Tahoma"/>
                <w:color w:val="0000FF"/>
                <w:sz w:val="20"/>
                <w:szCs w:val="20"/>
              </w:rPr>
              <w:t xml:space="preserve"> </w:t>
            </w:r>
            <w:r w:rsidR="007E4FDF" w:rsidRPr="00823B21">
              <w:rPr>
                <w:rFonts w:ascii="Tahoma" w:hAnsi="Tahoma" w:cs="Tahoma"/>
                <w:color w:val="0000FF"/>
                <w:sz w:val="20"/>
                <w:szCs w:val="20"/>
              </w:rPr>
              <w:t>20</w:t>
            </w:r>
            <w:r w:rsidR="00A0085D" w:rsidRPr="00823B21">
              <w:rPr>
                <w:rFonts w:ascii="Tahoma" w:hAnsi="Tahoma" w:cs="Tahoma"/>
                <w:color w:val="0000FF"/>
                <w:sz w:val="20"/>
                <w:szCs w:val="20"/>
              </w:rPr>
              <w:t>2</w:t>
            </w:r>
            <w:r w:rsidR="000C11E9" w:rsidRPr="00823B21">
              <w:rPr>
                <w:rFonts w:ascii="Tahoma" w:hAnsi="Tahoma" w:cs="Tahoma"/>
                <w:color w:val="0000FF"/>
                <w:sz w:val="20"/>
                <w:szCs w:val="20"/>
              </w:rPr>
              <w:t>2</w:t>
            </w:r>
            <w:proofErr w:type="gramEnd"/>
          </w:p>
        </w:tc>
        <w:tc>
          <w:tcPr>
            <w:tcW w:w="1080" w:type="dxa"/>
            <w:vAlign w:val="center"/>
          </w:tcPr>
          <w:p w:rsidR="00424A5A" w:rsidRPr="00823B21" w:rsidRDefault="00424A5A" w:rsidP="00693961">
            <w:pPr>
              <w:spacing w:before="40"/>
              <w:rPr>
                <w:rFonts w:ascii="Tahoma" w:hAnsi="Tahoma" w:cs="Tahoma"/>
                <w:sz w:val="20"/>
                <w:szCs w:val="20"/>
              </w:rPr>
            </w:pPr>
          </w:p>
        </w:tc>
        <w:tc>
          <w:tcPr>
            <w:tcW w:w="1620" w:type="dxa"/>
            <w:vAlign w:val="center"/>
          </w:tcPr>
          <w:p w:rsidR="00424A5A" w:rsidRPr="00823B21" w:rsidRDefault="00424A5A" w:rsidP="00693961">
            <w:pPr>
              <w:spacing w:before="40"/>
              <w:jc w:val="right"/>
              <w:rPr>
                <w:rFonts w:ascii="Tahoma" w:hAnsi="Tahoma" w:cs="Tahoma"/>
                <w:sz w:val="20"/>
                <w:szCs w:val="20"/>
              </w:rPr>
            </w:pPr>
            <w:r w:rsidRPr="00823B21">
              <w:rPr>
                <w:rFonts w:ascii="Tahoma" w:hAnsi="Tahoma" w:cs="Tahoma"/>
                <w:sz w:val="20"/>
                <w:szCs w:val="20"/>
              </w:rPr>
              <w:t>MFERAC:</w:t>
            </w:r>
          </w:p>
        </w:tc>
        <w:tc>
          <w:tcPr>
            <w:tcW w:w="3420" w:type="dxa"/>
            <w:vAlign w:val="center"/>
          </w:tcPr>
          <w:p w:rsidR="00424A5A" w:rsidRPr="00823B21" w:rsidRDefault="000C11E9" w:rsidP="00A02053">
            <w:pPr>
              <w:spacing w:before="40"/>
              <w:rPr>
                <w:rFonts w:ascii="Tahoma" w:hAnsi="Tahoma" w:cs="Tahoma"/>
                <w:sz w:val="20"/>
                <w:szCs w:val="20"/>
              </w:rPr>
            </w:pPr>
            <w:r w:rsidRPr="00823B21">
              <w:rPr>
                <w:rFonts w:ascii="Tahoma" w:hAnsi="Tahoma" w:cs="Tahoma"/>
                <w:color w:val="0000FF"/>
                <w:sz w:val="20"/>
                <w:szCs w:val="20"/>
              </w:rPr>
              <w:t>2431-22-001008</w:t>
            </w:r>
          </w:p>
        </w:tc>
      </w:tr>
    </w:tbl>
    <w:p w:rsidR="00424A5A" w:rsidRPr="00823B21" w:rsidRDefault="00424A5A" w:rsidP="00424A5A">
      <w:pPr>
        <w:pStyle w:val="BodyText2"/>
        <w:ind w:left="-181" w:right="-210"/>
        <w:rPr>
          <w:rFonts w:ascii="Tahoma" w:hAnsi="Tahoma" w:cs="Tahoma"/>
          <w:szCs w:val="20"/>
        </w:rPr>
      </w:pPr>
    </w:p>
    <w:p w:rsidR="00424A5A" w:rsidRPr="00823B21" w:rsidRDefault="00424A5A">
      <w:pPr>
        <w:rPr>
          <w:rFonts w:ascii="Tahoma" w:hAnsi="Tahoma" w:cs="Tahoma"/>
          <w:sz w:val="20"/>
          <w:szCs w:val="20"/>
        </w:rPr>
      </w:pPr>
    </w:p>
    <w:p w:rsidR="00556816" w:rsidRPr="00823B21" w:rsidRDefault="00556816">
      <w:pPr>
        <w:rPr>
          <w:rFonts w:ascii="Tahoma" w:hAnsi="Tahoma" w:cs="Tahoma"/>
          <w:sz w:val="20"/>
          <w:szCs w:val="20"/>
        </w:rPr>
      </w:pPr>
    </w:p>
    <w:p w:rsidR="00424A5A" w:rsidRPr="00823B21" w:rsidRDefault="00424A5A">
      <w:pPr>
        <w:rPr>
          <w:rFonts w:ascii="Tahoma" w:hAnsi="Tahoma" w:cs="Tahoma"/>
          <w:sz w:val="20"/>
          <w:szCs w:val="20"/>
        </w:rPr>
      </w:pPr>
    </w:p>
    <w:p w:rsidR="00556816" w:rsidRPr="00823B21" w:rsidRDefault="00556816">
      <w:pPr>
        <w:rPr>
          <w:rFonts w:ascii="Tahoma" w:hAnsi="Tahoma" w:cs="Tahoma"/>
          <w:sz w:val="20"/>
          <w:szCs w:val="20"/>
        </w:rPr>
      </w:pPr>
    </w:p>
    <w:p w:rsidR="00556816" w:rsidRPr="00823B21" w:rsidRDefault="00556816">
      <w:pPr>
        <w:pStyle w:val="EndnoteText"/>
        <w:spacing w:before="240"/>
        <w:jc w:val="center"/>
        <w:rPr>
          <w:rFonts w:ascii="Tahoma" w:hAnsi="Tahoma" w:cs="Tahoma"/>
          <w:b/>
          <w:spacing w:val="20"/>
          <w:szCs w:val="20"/>
        </w:rPr>
      </w:pPr>
      <w:r w:rsidRPr="00823B21">
        <w:rPr>
          <w:rFonts w:ascii="Tahoma" w:hAnsi="Tahoma" w:cs="Tahoma"/>
          <w:b/>
          <w:spacing w:val="20"/>
          <w:szCs w:val="20"/>
        </w:rPr>
        <w:t xml:space="preserve">SPREMEMBA RAZPISNE DOKUMENTACIJE </w:t>
      </w:r>
    </w:p>
    <w:p w:rsidR="00556816" w:rsidRPr="00823B21" w:rsidRDefault="00556816">
      <w:pPr>
        <w:pStyle w:val="EndnoteText"/>
        <w:jc w:val="center"/>
        <w:rPr>
          <w:rFonts w:ascii="Tahoma" w:hAnsi="Tahoma" w:cs="Tahoma"/>
          <w:b/>
          <w:spacing w:val="20"/>
          <w:szCs w:val="20"/>
        </w:rPr>
      </w:pPr>
      <w:r w:rsidRPr="00823B21">
        <w:rPr>
          <w:rFonts w:ascii="Tahoma" w:hAnsi="Tahoma" w:cs="Tahoma"/>
          <w:b/>
          <w:spacing w:val="20"/>
          <w:szCs w:val="20"/>
        </w:rPr>
        <w:t xml:space="preserve">za oddajo javnega naročila </w:t>
      </w:r>
    </w:p>
    <w:p w:rsidR="00556816" w:rsidRPr="00823B21" w:rsidRDefault="00556816">
      <w:pPr>
        <w:pStyle w:val="EndnoteText"/>
        <w:rPr>
          <w:rFonts w:ascii="Tahoma" w:hAnsi="Tahoma" w:cs="Tahoma"/>
          <w:szCs w:val="20"/>
        </w:rPr>
      </w:pPr>
    </w:p>
    <w:tbl>
      <w:tblPr>
        <w:tblW w:w="0" w:type="auto"/>
        <w:tblLayout w:type="fixed"/>
        <w:tblLook w:val="0000" w:firstRow="0" w:lastRow="0" w:firstColumn="0" w:lastColumn="0" w:noHBand="0" w:noVBand="0"/>
      </w:tblPr>
      <w:tblGrid>
        <w:gridCol w:w="9288"/>
      </w:tblGrid>
      <w:tr w:rsidR="00556816" w:rsidRPr="00823B21">
        <w:tc>
          <w:tcPr>
            <w:tcW w:w="9288" w:type="dxa"/>
          </w:tcPr>
          <w:p w:rsidR="000C11E9" w:rsidRPr="00823B21" w:rsidRDefault="000C11E9" w:rsidP="000C11E9">
            <w:pPr>
              <w:pStyle w:val="EndnoteText"/>
              <w:jc w:val="center"/>
              <w:rPr>
                <w:rFonts w:ascii="Tahoma" w:hAnsi="Tahoma" w:cs="Tahoma"/>
                <w:b/>
                <w:szCs w:val="20"/>
              </w:rPr>
            </w:pPr>
            <w:r w:rsidRPr="00823B21">
              <w:rPr>
                <w:rFonts w:ascii="Tahoma" w:hAnsi="Tahoma" w:cs="Tahoma"/>
                <w:b/>
                <w:szCs w:val="20"/>
              </w:rPr>
              <w:t>Koncesija za izvajanje gosp. javne službe rednega vzdrževanja in varstva državnih</w:t>
            </w:r>
          </w:p>
          <w:p w:rsidR="00556816" w:rsidRPr="00823B21" w:rsidRDefault="000C11E9" w:rsidP="000C11E9">
            <w:pPr>
              <w:pStyle w:val="EndnoteText"/>
              <w:jc w:val="center"/>
              <w:rPr>
                <w:rFonts w:ascii="Tahoma" w:hAnsi="Tahoma" w:cs="Tahoma"/>
                <w:b/>
                <w:szCs w:val="20"/>
              </w:rPr>
            </w:pPr>
            <w:r w:rsidRPr="00823B21">
              <w:rPr>
                <w:rFonts w:ascii="Tahoma" w:hAnsi="Tahoma" w:cs="Tahoma"/>
                <w:b/>
                <w:szCs w:val="20"/>
              </w:rPr>
              <w:t>cest, ki so v upravljanju Direkcije RS za infrastrukturo - območje 9</w:t>
            </w:r>
          </w:p>
        </w:tc>
      </w:tr>
    </w:tbl>
    <w:p w:rsidR="00556816" w:rsidRPr="00823B21" w:rsidRDefault="00556816">
      <w:pPr>
        <w:pStyle w:val="EndnoteText"/>
        <w:jc w:val="both"/>
        <w:rPr>
          <w:rFonts w:ascii="Tahoma" w:hAnsi="Tahoma" w:cs="Tahoma"/>
          <w:szCs w:val="20"/>
        </w:rPr>
      </w:pPr>
    </w:p>
    <w:p w:rsidR="004B34B5" w:rsidRPr="00823B21" w:rsidRDefault="004B34B5">
      <w:pPr>
        <w:pStyle w:val="EndnoteText"/>
        <w:jc w:val="both"/>
        <w:rPr>
          <w:rFonts w:ascii="Tahoma" w:hAnsi="Tahoma" w:cs="Tahoma"/>
          <w:szCs w:val="20"/>
        </w:rPr>
      </w:pPr>
    </w:p>
    <w:p w:rsidR="000646A9" w:rsidRPr="00823B21" w:rsidRDefault="000646A9" w:rsidP="000646A9">
      <w:pPr>
        <w:pStyle w:val="EndnoteText"/>
        <w:jc w:val="both"/>
        <w:rPr>
          <w:rFonts w:ascii="Tahoma" w:hAnsi="Tahoma" w:cs="Tahoma"/>
          <w:szCs w:val="20"/>
        </w:rPr>
      </w:pPr>
      <w:r w:rsidRPr="00823B21">
        <w:rPr>
          <w:rFonts w:ascii="Tahoma" w:hAnsi="Tahoma" w:cs="Tahoma"/>
          <w:szCs w:val="20"/>
        </w:rPr>
        <w:t>Obvestilo o spremembi razpisne dokumentacije je objavljeno na "Portalu javnih naročil"</w:t>
      </w:r>
      <w:r w:rsidR="0060449E" w:rsidRPr="00823B21">
        <w:rPr>
          <w:rFonts w:ascii="Tahoma" w:hAnsi="Tahoma" w:cs="Tahoma"/>
          <w:szCs w:val="20"/>
        </w:rPr>
        <w:t>.</w:t>
      </w:r>
    </w:p>
    <w:p w:rsidR="004B34B5" w:rsidRPr="00823B21" w:rsidRDefault="004B34B5">
      <w:pPr>
        <w:pStyle w:val="EndnoteText"/>
        <w:jc w:val="both"/>
        <w:rPr>
          <w:rFonts w:ascii="Tahoma" w:hAnsi="Tahoma" w:cs="Tahoma"/>
          <w:szCs w:val="20"/>
        </w:rPr>
      </w:pPr>
    </w:p>
    <w:p w:rsidR="00556816" w:rsidRPr="00823B21" w:rsidRDefault="004B34B5" w:rsidP="000646A9">
      <w:pPr>
        <w:pStyle w:val="EndnoteText"/>
        <w:spacing w:after="60"/>
        <w:jc w:val="both"/>
        <w:rPr>
          <w:rFonts w:ascii="Tahoma" w:hAnsi="Tahoma" w:cs="Tahoma"/>
          <w:szCs w:val="20"/>
        </w:rPr>
      </w:pPr>
      <w:r w:rsidRPr="00823B21">
        <w:rPr>
          <w:rFonts w:ascii="Tahoma" w:hAnsi="Tahoma" w:cs="Tahoma"/>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823B21">
        <w:trPr>
          <w:trHeight w:val="3511"/>
        </w:trPr>
        <w:tc>
          <w:tcPr>
            <w:tcW w:w="9287" w:type="dxa"/>
          </w:tcPr>
          <w:p w:rsidR="00522DA1" w:rsidRPr="00823B21" w:rsidRDefault="00522DA1" w:rsidP="00A0085D">
            <w:pPr>
              <w:pStyle w:val="EndnoteText"/>
              <w:jc w:val="both"/>
              <w:rPr>
                <w:rFonts w:ascii="Tahoma" w:hAnsi="Tahoma" w:cs="Tahoma"/>
                <w:szCs w:val="20"/>
              </w:rPr>
            </w:pPr>
          </w:p>
          <w:p w:rsidR="000C11E9" w:rsidRPr="00823B21" w:rsidRDefault="00A0085D" w:rsidP="00A0085D">
            <w:pPr>
              <w:pStyle w:val="EndnoteText"/>
              <w:jc w:val="both"/>
              <w:rPr>
                <w:rFonts w:ascii="Tahoma" w:hAnsi="Tahoma" w:cs="Tahoma"/>
                <w:szCs w:val="20"/>
              </w:rPr>
            </w:pPr>
            <w:r w:rsidRPr="00823B21">
              <w:rPr>
                <w:rFonts w:ascii="Tahoma" w:hAnsi="Tahoma" w:cs="Tahoma"/>
                <w:szCs w:val="20"/>
              </w:rPr>
              <w:t xml:space="preserve">Naročnik </w:t>
            </w:r>
            <w:r w:rsidR="000C11E9" w:rsidRPr="00823B21">
              <w:rPr>
                <w:rFonts w:ascii="Tahoma" w:hAnsi="Tahoma" w:cs="Tahoma"/>
                <w:szCs w:val="20"/>
              </w:rPr>
              <w:t>posreduje dodatna pojasnila:</w:t>
            </w:r>
          </w:p>
          <w:p w:rsidR="00540193" w:rsidRPr="00823B21" w:rsidRDefault="00540193" w:rsidP="00A0085D">
            <w:pPr>
              <w:pStyle w:val="EndnoteText"/>
              <w:jc w:val="both"/>
              <w:rPr>
                <w:rFonts w:ascii="Tahoma" w:hAnsi="Tahoma" w:cs="Tahoma"/>
                <w:szCs w:val="20"/>
              </w:rPr>
            </w:pPr>
          </w:p>
          <w:p w:rsidR="000C11E9" w:rsidRPr="00823B21" w:rsidRDefault="000C11E9" w:rsidP="000C11E9">
            <w:pPr>
              <w:spacing w:after="240"/>
              <w:rPr>
                <w:rFonts w:ascii="Tahoma" w:hAnsi="Tahoma" w:cs="Tahoma"/>
                <w:sz w:val="20"/>
                <w:szCs w:val="20"/>
              </w:rPr>
            </w:pPr>
            <w:r w:rsidRPr="00823B21">
              <w:rPr>
                <w:rFonts w:ascii="Tahoma" w:hAnsi="Tahoma" w:cs="Tahoma"/>
                <w:sz w:val="20"/>
                <w:szCs w:val="20"/>
              </w:rPr>
              <w:t xml:space="preserve">1. V Obrazec 1.4 (a/1) »Seznam ključnih kadrov« se poleg ostalih zahtevanih kadrov, ki so navedeni v Prilogi 2 Koncesijskega </w:t>
            </w:r>
            <w:proofErr w:type="gramStart"/>
            <w:r w:rsidRPr="00823B21">
              <w:rPr>
                <w:rFonts w:ascii="Tahoma" w:hAnsi="Tahoma" w:cs="Tahoma"/>
                <w:sz w:val="20"/>
                <w:szCs w:val="20"/>
              </w:rPr>
              <w:t>akta</w:t>
            </w:r>
            <w:proofErr w:type="gramEnd"/>
            <w:r w:rsidRPr="00823B21">
              <w:rPr>
                <w:rFonts w:ascii="Tahoma" w:hAnsi="Tahoma" w:cs="Tahoma"/>
                <w:sz w:val="20"/>
                <w:szCs w:val="20"/>
              </w:rPr>
              <w:t xml:space="preserve"> »Pogoji za koncesionarja« navede tudi glavnega dežurnega delavca.</w:t>
            </w:r>
          </w:p>
          <w:p w:rsidR="000C11E9" w:rsidRPr="00823B21" w:rsidRDefault="000C11E9" w:rsidP="000C11E9">
            <w:pPr>
              <w:spacing w:after="240"/>
              <w:rPr>
                <w:rFonts w:ascii="Tahoma" w:hAnsi="Tahoma" w:cs="Tahoma"/>
                <w:sz w:val="20"/>
                <w:szCs w:val="20"/>
                <w:highlight w:val="yellow"/>
              </w:rPr>
            </w:pPr>
            <w:r w:rsidRPr="00823B21">
              <w:rPr>
                <w:rFonts w:ascii="Tahoma" w:hAnsi="Tahoma" w:cs="Tahoma"/>
                <w:color w:val="333333"/>
                <w:sz w:val="20"/>
                <w:szCs w:val="20"/>
                <w:shd w:val="clear" w:color="auto" w:fill="FFFFFF"/>
              </w:rPr>
              <w:t xml:space="preserve">V stolpec »kadrovske zmogljivosti« se tako </w:t>
            </w:r>
            <w:proofErr w:type="gramStart"/>
            <w:r w:rsidRPr="00823B21">
              <w:rPr>
                <w:rFonts w:ascii="Tahoma" w:hAnsi="Tahoma" w:cs="Tahoma"/>
                <w:color w:val="333333"/>
                <w:sz w:val="20"/>
                <w:szCs w:val="20"/>
                <w:shd w:val="clear" w:color="auto" w:fill="FFFFFF"/>
              </w:rPr>
              <w:t>navede</w:t>
            </w:r>
            <w:proofErr w:type="gramEnd"/>
            <w:r w:rsidRPr="00823B21">
              <w:rPr>
                <w:rFonts w:ascii="Tahoma" w:hAnsi="Tahoma" w:cs="Tahoma"/>
                <w:color w:val="333333"/>
                <w:sz w:val="20"/>
                <w:szCs w:val="20"/>
                <w:shd w:val="clear" w:color="auto" w:fill="FFFFFF"/>
              </w:rPr>
              <w:t>:</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 xml:space="preserve">vodja vzdrževanja </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vodja gradenj</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vodja vzdrževalne enote</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 xml:space="preserve">gradbeni delovodja </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 xml:space="preserve">strojnik </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 xml:space="preserve">voznik </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cestni preglednik</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 xml:space="preserve">tehnični </w:t>
            </w:r>
            <w:proofErr w:type="gramStart"/>
            <w:r w:rsidRPr="00823B21">
              <w:rPr>
                <w:rFonts w:ascii="Tahoma" w:hAnsi="Tahoma" w:cs="Tahoma"/>
                <w:color w:val="333333"/>
                <w:szCs w:val="20"/>
                <w:shd w:val="clear" w:color="auto" w:fill="FFFFFF"/>
              </w:rPr>
              <w:t>administrator</w:t>
            </w:r>
            <w:proofErr w:type="gramEnd"/>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obračunski referent</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vzdrževalec ceste</w:t>
            </w:r>
          </w:p>
          <w:p w:rsidR="000C11E9" w:rsidRPr="00823B21" w:rsidRDefault="000C11E9" w:rsidP="000C11E9">
            <w:pPr>
              <w:pStyle w:val="BodyText2"/>
              <w:numPr>
                <w:ilvl w:val="0"/>
                <w:numId w:val="20"/>
              </w:numPr>
              <w:jc w:val="left"/>
              <w:rPr>
                <w:rFonts w:ascii="Tahoma" w:hAnsi="Tahoma" w:cs="Tahoma"/>
                <w:color w:val="333333"/>
                <w:szCs w:val="20"/>
                <w:shd w:val="clear" w:color="auto" w:fill="FFFFFF"/>
              </w:rPr>
            </w:pPr>
            <w:r w:rsidRPr="00823B21">
              <w:rPr>
                <w:rFonts w:ascii="Tahoma" w:hAnsi="Tahoma" w:cs="Tahoma"/>
                <w:color w:val="333333"/>
                <w:szCs w:val="20"/>
                <w:shd w:val="clear" w:color="auto" w:fill="FFFFFF"/>
              </w:rPr>
              <w:t>glavni dežurni delavec</w:t>
            </w:r>
          </w:p>
          <w:p w:rsidR="000C11E9" w:rsidRPr="00823B21" w:rsidRDefault="000C11E9" w:rsidP="000C11E9">
            <w:pPr>
              <w:spacing w:after="240"/>
              <w:rPr>
                <w:rFonts w:ascii="Tahoma" w:hAnsi="Tahoma" w:cs="Tahoma"/>
                <w:sz w:val="20"/>
                <w:szCs w:val="20"/>
                <w:highlight w:val="yellow"/>
              </w:rPr>
            </w:pPr>
            <w:bookmarkStart w:id="0" w:name="_GoBack"/>
            <w:bookmarkEnd w:id="0"/>
          </w:p>
          <w:p w:rsidR="000C11E9" w:rsidRPr="00823B21" w:rsidRDefault="000C11E9" w:rsidP="000C11E9">
            <w:pPr>
              <w:spacing w:after="240"/>
              <w:rPr>
                <w:rFonts w:ascii="Tahoma" w:hAnsi="Tahoma" w:cs="Tahoma"/>
                <w:sz w:val="20"/>
                <w:szCs w:val="20"/>
              </w:rPr>
            </w:pPr>
            <w:r w:rsidRPr="00823B21">
              <w:rPr>
                <w:rFonts w:ascii="Tahoma" w:hAnsi="Tahoma" w:cs="Tahoma"/>
                <w:sz w:val="20"/>
                <w:szCs w:val="20"/>
              </w:rPr>
              <w:t xml:space="preserve">2. Koncedent ne zahteva predložitve podizvajalske pogodbe v ponudbi, ampak najkasneje pred sklenitvijo pogodbe. </w:t>
            </w:r>
            <w:r w:rsidRPr="00823B21">
              <w:rPr>
                <w:rFonts w:ascii="Tahoma" w:hAnsi="Tahoma" w:cs="Tahoma"/>
                <w:sz w:val="20"/>
                <w:szCs w:val="20"/>
              </w:rPr>
              <w:br/>
            </w:r>
          </w:p>
          <w:p w:rsidR="000C11E9" w:rsidRPr="00823B21" w:rsidRDefault="000C11E9" w:rsidP="000C11E9">
            <w:pPr>
              <w:spacing w:after="240"/>
              <w:rPr>
                <w:rFonts w:ascii="Tahoma" w:hAnsi="Tahoma" w:cs="Tahoma"/>
                <w:sz w:val="20"/>
                <w:szCs w:val="20"/>
              </w:rPr>
            </w:pPr>
            <w:r w:rsidRPr="00823B21">
              <w:rPr>
                <w:rFonts w:ascii="Tahoma" w:hAnsi="Tahoma" w:cs="Tahoma"/>
                <w:sz w:val="20"/>
                <w:szCs w:val="20"/>
              </w:rPr>
              <w:t>3. Obrazec 5 – »Izjavo o sprejemanju pogojev, ki jih mora ponudnik upoštevati pri izdelavi ponudbenega predračuna« podpišejo morebitni partnerji, razen če so partnerji za podpis dokumentov pooblastil vodilnega ponudnika.</w:t>
            </w:r>
          </w:p>
          <w:p w:rsidR="000C11E9" w:rsidRPr="00823B21" w:rsidRDefault="000C11E9" w:rsidP="000C11E9">
            <w:pPr>
              <w:rPr>
                <w:rFonts w:ascii="Tahoma" w:hAnsi="Tahoma" w:cs="Tahoma"/>
                <w:sz w:val="20"/>
                <w:szCs w:val="20"/>
              </w:rPr>
            </w:pPr>
            <w:r w:rsidRPr="00823B21">
              <w:rPr>
                <w:rFonts w:ascii="Tahoma" w:hAnsi="Tahoma" w:cs="Tahoma"/>
                <w:sz w:val="20"/>
                <w:szCs w:val="20"/>
              </w:rPr>
              <w:t xml:space="preserve"> </w:t>
            </w:r>
          </w:p>
          <w:p w:rsidR="000C11E9" w:rsidRPr="00823B21" w:rsidRDefault="000C11E9" w:rsidP="000C11E9">
            <w:pPr>
              <w:rPr>
                <w:rFonts w:ascii="Tahoma" w:hAnsi="Tahoma" w:cs="Tahoma"/>
                <w:sz w:val="20"/>
                <w:szCs w:val="20"/>
              </w:rPr>
            </w:pPr>
            <w:r w:rsidRPr="00823B21">
              <w:rPr>
                <w:rFonts w:ascii="Tahoma" w:hAnsi="Tahoma" w:cs="Tahoma"/>
                <w:sz w:val="20"/>
                <w:szCs w:val="20"/>
              </w:rPr>
              <w:t xml:space="preserve">4. Ponudnik izpolnjevanje pogoja glede opremljenosti s prenosnimi telefoni in </w:t>
            </w:r>
            <w:proofErr w:type="gramStart"/>
            <w:r w:rsidRPr="00823B21">
              <w:rPr>
                <w:rFonts w:ascii="Tahoma" w:hAnsi="Tahoma" w:cs="Tahoma"/>
                <w:sz w:val="20"/>
                <w:szCs w:val="20"/>
              </w:rPr>
              <w:t>internetom</w:t>
            </w:r>
            <w:proofErr w:type="gramEnd"/>
            <w:r w:rsidRPr="00823B21">
              <w:rPr>
                <w:rFonts w:ascii="Tahoma" w:hAnsi="Tahoma" w:cs="Tahoma"/>
                <w:sz w:val="20"/>
                <w:szCs w:val="20"/>
              </w:rPr>
              <w:t xml:space="preserve"> za pravočasno interno in zunanje obveščanje o dogodkih na cestnem omrežju v ponudbeni fazi izkaže s podpisom »Izjave o sprejemanju posebnih pogojev za izvajanje koncesije«. Naročnik bo v fazi preverjanja ponudbe zahteval, da ponudnik na kakršenkoli način (računi za aparate, računi mobilnih </w:t>
            </w:r>
            <w:r w:rsidRPr="00823B21">
              <w:rPr>
                <w:rFonts w:ascii="Tahoma" w:hAnsi="Tahoma" w:cs="Tahoma"/>
                <w:sz w:val="20"/>
                <w:szCs w:val="20"/>
              </w:rPr>
              <w:lastRenderedPageBreak/>
              <w:t>operaterjev za naročniška razmerja</w:t>
            </w:r>
            <w:proofErr w:type="gramStart"/>
            <w:r w:rsidRPr="00823B21">
              <w:rPr>
                <w:rFonts w:ascii="Tahoma" w:hAnsi="Tahoma" w:cs="Tahoma"/>
                <w:sz w:val="20"/>
                <w:szCs w:val="20"/>
              </w:rPr>
              <w:t>,</w:t>
            </w:r>
            <w:proofErr w:type="gramEnd"/>
            <w:r w:rsidRPr="00823B21">
              <w:rPr>
                <w:rFonts w:ascii="Tahoma" w:hAnsi="Tahoma" w:cs="Tahoma"/>
                <w:sz w:val="20"/>
                <w:szCs w:val="20"/>
              </w:rPr>
              <w:t xml:space="preserve"> idr.) </w:t>
            </w:r>
            <w:proofErr w:type="gramStart"/>
            <w:r w:rsidRPr="00823B21">
              <w:rPr>
                <w:rFonts w:ascii="Tahoma" w:hAnsi="Tahoma" w:cs="Tahoma"/>
                <w:sz w:val="20"/>
                <w:szCs w:val="20"/>
              </w:rPr>
              <w:t>izkaže</w:t>
            </w:r>
            <w:proofErr w:type="gramEnd"/>
            <w:r w:rsidRPr="00823B21">
              <w:rPr>
                <w:rFonts w:ascii="Tahoma" w:hAnsi="Tahoma" w:cs="Tahoma"/>
                <w:sz w:val="20"/>
                <w:szCs w:val="20"/>
              </w:rPr>
              <w:t xml:space="preserve"> razpolaganje najmanj s tolikšnim številom prenosnih telefonov, kot je seštevek najmanjšega števila zaposlenih iz 1., 3., 5. in 6. alineje točke 1.1. Priloge 2 koncesijskega akta (vodja vzdrževanja, vodje vzdrževalnih enot, vozniki in cestni pregledniki). Prav tako bo naročnik v fazi preverjanja ponudbe zahteval, da ponudnik izkaže (s pogodbo o sklenjenem naročniškem razmerju) razpolaganje z internetno povezavo za vsako vzdrževalno enoto. </w:t>
            </w:r>
          </w:p>
          <w:p w:rsidR="000C11E9" w:rsidRPr="00823B21" w:rsidRDefault="000C11E9" w:rsidP="000C11E9">
            <w:pPr>
              <w:rPr>
                <w:rFonts w:ascii="Tahoma" w:hAnsi="Tahoma" w:cs="Tahoma"/>
                <w:sz w:val="20"/>
                <w:szCs w:val="20"/>
              </w:rPr>
            </w:pPr>
          </w:p>
          <w:p w:rsidR="000C11E9" w:rsidRPr="00823B21" w:rsidRDefault="000C11E9" w:rsidP="000C11E9">
            <w:pPr>
              <w:rPr>
                <w:rFonts w:ascii="Tahoma" w:hAnsi="Tahoma" w:cs="Tahoma"/>
                <w:sz w:val="20"/>
                <w:szCs w:val="20"/>
              </w:rPr>
            </w:pPr>
            <w:r w:rsidRPr="00823B21">
              <w:rPr>
                <w:rFonts w:ascii="Tahoma" w:hAnsi="Tahoma" w:cs="Tahoma"/>
                <w:sz w:val="20"/>
                <w:szCs w:val="20"/>
              </w:rPr>
              <w:t xml:space="preserve">Morebitnega najema zgoraj navedene opreme, ponudnike interneta in podjetja, ki dajejo </w:t>
            </w:r>
            <w:proofErr w:type="gramStart"/>
            <w:r w:rsidRPr="00823B21">
              <w:rPr>
                <w:rFonts w:ascii="Tahoma" w:hAnsi="Tahoma" w:cs="Tahoma"/>
                <w:sz w:val="20"/>
                <w:szCs w:val="20"/>
              </w:rPr>
              <w:t>aplikacije</w:t>
            </w:r>
            <w:proofErr w:type="gramEnd"/>
            <w:r w:rsidRPr="00823B21">
              <w:rPr>
                <w:rFonts w:ascii="Tahoma" w:hAnsi="Tahoma" w:cs="Tahoma"/>
                <w:sz w:val="20"/>
                <w:szCs w:val="20"/>
              </w:rPr>
              <w:t xml:space="preserve"> v najem koncedent ne smatra za druge subjekte, ki zagotavljajo zmogljivosti in zanje ni treba predložiti ESPD obrazca niti koncedent zanje ne bo preverjal obstoja razlogov za izključitev oz. izpolnjevanja pogojev za sodelovanje.  </w:t>
            </w:r>
          </w:p>
          <w:p w:rsidR="00977DED" w:rsidRPr="00823B21" w:rsidRDefault="00977DED" w:rsidP="00A0085D">
            <w:pPr>
              <w:pStyle w:val="EndnoteText"/>
              <w:jc w:val="both"/>
              <w:rPr>
                <w:rFonts w:ascii="Tahoma" w:hAnsi="Tahoma" w:cs="Tahoma"/>
                <w:szCs w:val="20"/>
              </w:rPr>
            </w:pPr>
          </w:p>
        </w:tc>
      </w:tr>
    </w:tbl>
    <w:p w:rsidR="00556816" w:rsidRPr="00823B21" w:rsidRDefault="00556816">
      <w:pPr>
        <w:pStyle w:val="BodyText2"/>
        <w:widowControl w:val="0"/>
        <w:spacing w:line="254" w:lineRule="atLeast"/>
        <w:rPr>
          <w:rFonts w:ascii="Tahoma" w:hAnsi="Tahoma" w:cs="Tahoma"/>
          <w:b/>
          <w:szCs w:val="20"/>
        </w:rPr>
      </w:pPr>
    </w:p>
    <w:p w:rsidR="004B34B5" w:rsidRPr="00823B21" w:rsidRDefault="004B34B5">
      <w:pPr>
        <w:pStyle w:val="BodyText2"/>
        <w:widowControl w:val="0"/>
        <w:spacing w:line="254" w:lineRule="atLeast"/>
        <w:rPr>
          <w:rFonts w:ascii="Tahoma" w:hAnsi="Tahoma" w:cs="Tahoma"/>
          <w:szCs w:val="20"/>
        </w:rPr>
      </w:pPr>
    </w:p>
    <w:p w:rsidR="004B34B5" w:rsidRPr="00823B21" w:rsidRDefault="004B34B5">
      <w:pPr>
        <w:pStyle w:val="BodyText2"/>
        <w:widowControl w:val="0"/>
        <w:spacing w:line="254" w:lineRule="atLeast"/>
        <w:rPr>
          <w:rFonts w:ascii="Tahoma" w:hAnsi="Tahoma" w:cs="Tahoma"/>
          <w:szCs w:val="20"/>
        </w:rPr>
      </w:pPr>
      <w:r w:rsidRPr="00823B21">
        <w:rPr>
          <w:rFonts w:ascii="Tahoma" w:hAnsi="Tahoma" w:cs="Tahoma"/>
          <w:szCs w:val="20"/>
        </w:rPr>
        <w:t>Spremembe</w:t>
      </w:r>
      <w:r w:rsidR="00556816" w:rsidRPr="00823B21">
        <w:rPr>
          <w:rFonts w:ascii="Tahoma" w:hAnsi="Tahoma" w:cs="Tahoma"/>
          <w:szCs w:val="20"/>
        </w:rPr>
        <w:t xml:space="preserve"> </w:t>
      </w:r>
      <w:r w:rsidRPr="00823B21">
        <w:rPr>
          <w:rFonts w:ascii="Tahoma" w:hAnsi="Tahoma" w:cs="Tahoma"/>
          <w:szCs w:val="20"/>
        </w:rPr>
        <w:t>so</w:t>
      </w:r>
      <w:r w:rsidR="00556816" w:rsidRPr="00823B21">
        <w:rPr>
          <w:rFonts w:ascii="Tahoma" w:hAnsi="Tahoma" w:cs="Tahoma"/>
          <w:szCs w:val="20"/>
        </w:rPr>
        <w:t xml:space="preserve"> sestavni del razpisne dokumentacije in </w:t>
      </w:r>
      <w:r w:rsidRPr="00823B21">
        <w:rPr>
          <w:rFonts w:ascii="Tahoma" w:hAnsi="Tahoma" w:cs="Tahoma"/>
          <w:szCs w:val="20"/>
        </w:rPr>
        <w:t>jih</w:t>
      </w:r>
      <w:r w:rsidR="00556816" w:rsidRPr="00823B21">
        <w:rPr>
          <w:rFonts w:ascii="Tahoma" w:hAnsi="Tahoma" w:cs="Tahoma"/>
          <w:szCs w:val="20"/>
        </w:rPr>
        <w:t xml:space="preserve"> je </w:t>
      </w:r>
      <w:proofErr w:type="gramStart"/>
      <w:r w:rsidR="00556816" w:rsidRPr="00823B21">
        <w:rPr>
          <w:rFonts w:ascii="Tahoma" w:hAnsi="Tahoma" w:cs="Tahoma"/>
          <w:szCs w:val="20"/>
        </w:rPr>
        <w:t>potrebno</w:t>
      </w:r>
      <w:proofErr w:type="gramEnd"/>
      <w:r w:rsidR="00556816" w:rsidRPr="00823B21">
        <w:rPr>
          <w:rFonts w:ascii="Tahoma" w:hAnsi="Tahoma" w:cs="Tahoma"/>
          <w:szCs w:val="20"/>
        </w:rPr>
        <w:t xml:space="preserve"> upoštevati pri pripravi ponudbe.</w:t>
      </w:r>
    </w:p>
    <w:sectPr w:rsidR="004B34B5" w:rsidRPr="00823B21">
      <w:footerReference w:type="default" r:id="rId8"/>
      <w:footerReference w:type="first" r:id="rId9"/>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EA" w:rsidRDefault="006F76EA">
      <w:r>
        <w:separator/>
      </w:r>
    </w:p>
  </w:endnote>
  <w:endnote w:type="continuationSeparator" w:id="0">
    <w:p w:rsidR="006F76EA" w:rsidRDefault="006F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575" w:rsidRDefault="00A17575">
    <w:pPr>
      <w:pStyle w:val="Footer"/>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trPr>
        <w:cantSplit/>
        <w:trHeight w:val="785"/>
      </w:trPr>
      <w:tc>
        <w:tcPr>
          <w:tcW w:w="3614" w:type="dxa"/>
          <w:tcBorders>
            <w:top w:val="single" w:sz="4" w:space="0" w:color="auto"/>
          </w:tcBorders>
          <w:vAlign w:val="center"/>
        </w:tcPr>
        <w:p w:rsidR="00A17575" w:rsidRDefault="00A17575">
          <w:pPr>
            <w:pStyle w:val="BodyText"/>
            <w:rPr>
              <w:sz w:val="16"/>
            </w:rPr>
          </w:pPr>
        </w:p>
      </w:tc>
      <w:tc>
        <w:tcPr>
          <w:tcW w:w="956" w:type="dxa"/>
          <w:tcBorders>
            <w:top w:val="single" w:sz="4" w:space="0" w:color="auto"/>
          </w:tcBorders>
          <w:vAlign w:val="center"/>
        </w:tcPr>
        <w:p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rsidR="00A17575" w:rsidRDefault="00A17575">
          <w:pPr>
            <w:pStyle w:val="Footer"/>
            <w:rPr>
              <w:sz w:val="16"/>
            </w:rPr>
          </w:pPr>
        </w:p>
      </w:tc>
      <w:tc>
        <w:tcPr>
          <w:tcW w:w="3240" w:type="dxa"/>
          <w:tcBorders>
            <w:top w:val="single" w:sz="4" w:space="0" w:color="auto"/>
          </w:tcBorders>
          <w:vAlign w:val="center"/>
        </w:tcPr>
        <w:p w:rsidR="00A17575" w:rsidRDefault="00A17575">
          <w:pPr>
            <w:pStyle w:val="Footer"/>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23B21">
            <w:rPr>
              <w:rFonts w:ascii="Arial" w:hAnsi="Arial"/>
              <w:noProof/>
              <w:sz w:val="16"/>
            </w:rPr>
            <w:t>2</w:t>
          </w:r>
          <w:r>
            <w:rPr>
              <w:rFonts w:ascii="Arial" w:hAnsi="Arial"/>
              <w:sz w:val="16"/>
            </w:rPr>
            <w:fldChar w:fldCharType="end"/>
          </w:r>
          <w:r>
            <w:rPr>
              <w:rFonts w:ascii="Arial" w:hAnsi="Arial"/>
              <w:sz w:val="16"/>
            </w:rPr>
            <w:t xml:space="preserve"> od </w:t>
          </w:r>
          <w:r>
            <w:rPr>
              <w:rStyle w:val="PageNumber"/>
              <w:sz w:val="16"/>
            </w:rPr>
            <w:fldChar w:fldCharType="begin"/>
          </w:r>
          <w:r>
            <w:rPr>
              <w:rStyle w:val="PageNumber"/>
              <w:sz w:val="16"/>
            </w:rPr>
            <w:instrText xml:space="preserve"> NUMPAGES </w:instrText>
          </w:r>
          <w:r>
            <w:rPr>
              <w:rStyle w:val="PageNumber"/>
              <w:sz w:val="16"/>
            </w:rPr>
            <w:fldChar w:fldCharType="separate"/>
          </w:r>
          <w:r w:rsidR="00823B21">
            <w:rPr>
              <w:rStyle w:val="PageNumber"/>
              <w:noProof/>
              <w:sz w:val="16"/>
            </w:rPr>
            <w:t>2</w:t>
          </w:r>
          <w:r>
            <w:rPr>
              <w:rStyle w:val="PageNumber"/>
              <w:sz w:val="16"/>
            </w:rPr>
            <w:fldChar w:fldCharType="end"/>
          </w:r>
        </w:p>
      </w:tc>
    </w:tr>
  </w:tbl>
  <w:p w:rsidR="00A17575" w:rsidRDefault="00A17575">
    <w:pPr>
      <w:pStyle w:val="Footer"/>
      <w:rPr>
        <w:rFonts w:ascii="Arial" w:hAnsi="Arial"/>
        <w:sz w:val="2"/>
        <w:lang w:val="en-US"/>
      </w:rPr>
    </w:pPr>
  </w:p>
  <w:p w:rsidR="00A17575" w:rsidRDefault="00A17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575" w:rsidRDefault="00A17575" w:rsidP="002507C2">
    <w:pPr>
      <w:pStyle w:val="Footer"/>
      <w:ind w:firstLine="540"/>
    </w:pPr>
    <w:r>
      <w:t xml:space="preserve">  </w:t>
    </w:r>
    <w:r w:rsidR="00540193" w:rsidRPr="00643501">
      <w:rPr>
        <w:noProof/>
        <w:lang w:eastAsia="sl-SI"/>
      </w:rPr>
      <w:drawing>
        <wp:inline distT="0" distB="0" distL="0" distR="0">
          <wp:extent cx="539750" cy="431800"/>
          <wp:effectExtent l="0" t="0" r="0" b="6350"/>
          <wp:docPr id="1" name="Slika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431800"/>
                  </a:xfrm>
                  <a:prstGeom prst="rect">
                    <a:avLst/>
                  </a:prstGeom>
                  <a:noFill/>
                  <a:ln>
                    <a:noFill/>
                  </a:ln>
                </pic:spPr>
              </pic:pic>
            </a:graphicData>
          </a:graphic>
        </wp:inline>
      </w:drawing>
    </w:r>
    <w:r>
      <w:t xml:space="preserve">    </w:t>
    </w:r>
    <w:r w:rsidR="00540193" w:rsidRPr="00643501">
      <w:rPr>
        <w:noProof/>
        <w:lang w:eastAsia="sl-SI"/>
      </w:rPr>
      <w:drawing>
        <wp:inline distT="0" distB="0" distL="0" distR="0">
          <wp:extent cx="431800" cy="431800"/>
          <wp:effectExtent l="0" t="0" r="6350" b="6350"/>
          <wp:docPr id="2" name="Slika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1800" cy="431800"/>
                  </a:xfrm>
                  <a:prstGeom prst="rect">
                    <a:avLst/>
                  </a:prstGeom>
                  <a:noFill/>
                  <a:ln>
                    <a:noFill/>
                  </a:ln>
                </pic:spPr>
              </pic:pic>
            </a:graphicData>
          </a:graphic>
        </wp:inline>
      </w:drawing>
    </w:r>
    <w:r>
      <w:t xml:space="preserve">    </w:t>
    </w:r>
    <w:r w:rsidR="00540193" w:rsidRPr="00CF74F9">
      <w:rPr>
        <w:noProof/>
        <w:lang w:eastAsia="sl-SI"/>
      </w:rPr>
      <w:drawing>
        <wp:inline distT="0" distB="0" distL="0" distR="0">
          <wp:extent cx="2336800" cy="336550"/>
          <wp:effectExtent l="0" t="0" r="6350" b="6350"/>
          <wp:docPr id="3" name="Slika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36800" cy="336550"/>
                  </a:xfrm>
                  <a:prstGeom prst="rect">
                    <a:avLst/>
                  </a:prstGeom>
                  <a:noFill/>
                  <a:ln>
                    <a:noFill/>
                  </a:ln>
                </pic:spPr>
              </pic:pic>
            </a:graphicData>
          </a:graphic>
        </wp:inline>
      </w:drawing>
    </w:r>
    <w:r>
      <w:t xml:space="preserve">        </w:t>
    </w:r>
  </w:p>
  <w:p w:rsidR="00A17575" w:rsidRPr="003C7111" w:rsidRDefault="00A17575" w:rsidP="00250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EA" w:rsidRDefault="006F76EA">
      <w:r>
        <w:separator/>
      </w:r>
    </w:p>
  </w:footnote>
  <w:footnote w:type="continuationSeparator" w:id="0">
    <w:p w:rsidR="006F76EA" w:rsidRDefault="006F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0CC77E6"/>
    <w:multiLevelType w:val="hybridMultilevel"/>
    <w:tmpl w:val="062AD7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9" w15:restartNumberingAfterBreak="0">
    <w:nsid w:val="2D100A80"/>
    <w:multiLevelType w:val="hybridMultilevel"/>
    <w:tmpl w:val="E8607282"/>
    <w:lvl w:ilvl="0" w:tplc="33A4892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1"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4" w15:restartNumberingAfterBreak="0">
    <w:nsid w:val="32C03C46"/>
    <w:multiLevelType w:val="hybridMultilevel"/>
    <w:tmpl w:val="D4BA8BAC"/>
    <w:lvl w:ilvl="0" w:tplc="4E463F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7"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8"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
  </w:num>
  <w:num w:numId="3">
    <w:abstractNumId w:val="19"/>
  </w:num>
  <w:num w:numId="4">
    <w:abstractNumId w:val="7"/>
  </w:num>
  <w:num w:numId="5">
    <w:abstractNumId w:val="17"/>
  </w:num>
  <w:num w:numId="6">
    <w:abstractNumId w:val="18"/>
  </w:num>
  <w:num w:numId="7">
    <w:abstractNumId w:val="15"/>
  </w:num>
  <w:num w:numId="8">
    <w:abstractNumId w:val="4"/>
  </w:num>
  <w:num w:numId="9">
    <w:abstractNumId w:val="11"/>
  </w:num>
  <w:num w:numId="10">
    <w:abstractNumId w:val="5"/>
  </w:num>
  <w:num w:numId="11">
    <w:abstractNumId w:val="0"/>
  </w:num>
  <w:num w:numId="12">
    <w:abstractNumId w:val="2"/>
  </w:num>
  <w:num w:numId="13">
    <w:abstractNumId w:val="13"/>
  </w:num>
  <w:num w:numId="14">
    <w:abstractNumId w:val="16"/>
  </w:num>
  <w:num w:numId="15">
    <w:abstractNumId w:val="12"/>
  </w:num>
  <w:num w:numId="16">
    <w:abstractNumId w:val="3"/>
  </w:num>
  <w:num w:numId="17">
    <w:abstractNumId w:val="10"/>
  </w:num>
  <w:num w:numId="18">
    <w:abstractNumId w:val="14"/>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FDF"/>
    <w:rsid w:val="000646A9"/>
    <w:rsid w:val="000737AA"/>
    <w:rsid w:val="000A5923"/>
    <w:rsid w:val="000C11E9"/>
    <w:rsid w:val="00131E3C"/>
    <w:rsid w:val="001836BB"/>
    <w:rsid w:val="001E23CF"/>
    <w:rsid w:val="00222DF7"/>
    <w:rsid w:val="00227CE6"/>
    <w:rsid w:val="002305E3"/>
    <w:rsid w:val="002507C2"/>
    <w:rsid w:val="003133A6"/>
    <w:rsid w:val="00424A5A"/>
    <w:rsid w:val="004B10C7"/>
    <w:rsid w:val="004B34B5"/>
    <w:rsid w:val="00522DA1"/>
    <w:rsid w:val="00540193"/>
    <w:rsid w:val="00556816"/>
    <w:rsid w:val="00580E81"/>
    <w:rsid w:val="005B3896"/>
    <w:rsid w:val="0060449E"/>
    <w:rsid w:val="00607369"/>
    <w:rsid w:val="00637BE6"/>
    <w:rsid w:val="00693961"/>
    <w:rsid w:val="006F76EA"/>
    <w:rsid w:val="007E4FDF"/>
    <w:rsid w:val="00823B21"/>
    <w:rsid w:val="00886791"/>
    <w:rsid w:val="008C1FDF"/>
    <w:rsid w:val="008D79BE"/>
    <w:rsid w:val="008F314A"/>
    <w:rsid w:val="00977DED"/>
    <w:rsid w:val="00A0085D"/>
    <w:rsid w:val="00A02053"/>
    <w:rsid w:val="00A05C73"/>
    <w:rsid w:val="00A17575"/>
    <w:rsid w:val="00A6626B"/>
    <w:rsid w:val="00AB6E6C"/>
    <w:rsid w:val="00B05C73"/>
    <w:rsid w:val="00B2261A"/>
    <w:rsid w:val="00BA23B3"/>
    <w:rsid w:val="00BA38BA"/>
    <w:rsid w:val="00C15A45"/>
    <w:rsid w:val="00C809C7"/>
    <w:rsid w:val="00C93744"/>
    <w:rsid w:val="00CB61E4"/>
    <w:rsid w:val="00CD2036"/>
    <w:rsid w:val="00D77E46"/>
    <w:rsid w:val="00DC0BE5"/>
    <w:rsid w:val="00E51016"/>
    <w:rsid w:val="00E6527D"/>
    <w:rsid w:val="00EB24F7"/>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FF9370"/>
  <w15:chartTrackingRefBased/>
  <w15:docId w15:val="{62FA789A-6944-476C-96DD-7043DA219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240"/>
      <w:jc w:val="center"/>
      <w:outlineLvl w:val="1"/>
    </w:pPr>
    <w:rPr>
      <w:rFonts w:ascii="Arial" w:hAnsi="Arial"/>
      <w:b/>
      <w:sz w:val="22"/>
    </w:rPr>
  </w:style>
  <w:style w:type="paragraph" w:styleId="Heading3">
    <w:name w:val="heading 3"/>
    <w:basedOn w:val="Normal"/>
    <w:next w:val="Normal"/>
    <w:qFormat/>
    <w:pPr>
      <w:keepNext/>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456"/>
        <w:tab w:val="left" w:pos="1164"/>
        <w:tab w:val="left" w:pos="3432"/>
        <w:tab w:val="left" w:pos="9483"/>
      </w:tabs>
    </w:pPr>
    <w:rPr>
      <w:rFonts w:ascii="Arial" w:hAnsi="Arial" w:cs="Arial"/>
      <w:color w:val="000000"/>
      <w:sz w:val="20"/>
      <w:szCs w:val="20"/>
    </w:rPr>
  </w:style>
  <w:style w:type="paragraph" w:styleId="TOC1">
    <w:name w:val="toc 1"/>
    <w:basedOn w:val="Heading1"/>
    <w:next w:val="Heading1"/>
    <w:autoRedefine/>
    <w:semiHidden/>
    <w:rPr>
      <w:lang w:eastAsia="sl-SI"/>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styleId="BodyText2">
    <w:name w:val="Body Text 2"/>
    <w:basedOn w:val="Normal"/>
    <w:pPr>
      <w:jc w:val="both"/>
    </w:pPr>
    <w:rPr>
      <w:rFonts w:ascii="Arial" w:hAnsi="Arial"/>
      <w:sz w:val="20"/>
    </w:rPr>
  </w:style>
  <w:style w:type="paragraph" w:styleId="EndnoteText">
    <w:name w:val="endnote text"/>
    <w:basedOn w:val="Normal"/>
    <w:semiHidden/>
    <w:rPr>
      <w:rFonts w:ascii="SL Dutch" w:hAnsi="SL Dutch"/>
      <w:sz w:val="20"/>
    </w:rPr>
  </w:style>
  <w:style w:type="paragraph" w:styleId="BodyTextIndent">
    <w:name w:val="Body Text Indent"/>
    <w:basedOn w:val="Normal"/>
    <w:pPr>
      <w:tabs>
        <w:tab w:val="left" w:pos="284"/>
      </w:tabs>
      <w:ind w:left="284" w:hanging="284"/>
    </w:pPr>
    <w:rPr>
      <w:rFonts w:ascii="Arial" w:hAnsi="Arial"/>
      <w:sz w:val="20"/>
    </w:rPr>
  </w:style>
  <w:style w:type="paragraph" w:styleId="BodyText3">
    <w:name w:val="Body Text 3"/>
    <w:basedOn w:val="Normal"/>
    <w:pPr>
      <w:jc w:val="both"/>
    </w:pPr>
    <w:rPr>
      <w:b/>
      <w:sz w:val="20"/>
    </w:rPr>
  </w:style>
  <w:style w:type="paragraph" w:styleId="BodyTextIndent2">
    <w:name w:val="Body Text Indent 2"/>
    <w:basedOn w:val="Normal"/>
    <w:pPr>
      <w:spacing w:before="120" w:after="120"/>
      <w:ind w:left="426"/>
      <w:jc w:val="both"/>
    </w:pPr>
    <w:rPr>
      <w:sz w:val="22"/>
      <w:lang w:val="en-AU"/>
    </w:rPr>
  </w:style>
  <w:style w:type="character" w:styleId="Hyperlink">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339</Words>
  <Characters>2232</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Sabina Brodt</dc:creator>
  <cp:keywords/>
  <dc:description/>
  <cp:lastModifiedBy>Sabina Brodt</cp:lastModifiedBy>
  <cp:revision>5</cp:revision>
  <cp:lastPrinted>2022-10-07T12:20:00Z</cp:lastPrinted>
  <dcterms:created xsi:type="dcterms:W3CDTF">2021-10-08T07:20:00Z</dcterms:created>
  <dcterms:modified xsi:type="dcterms:W3CDTF">2022-10-07T12:20:00Z</dcterms:modified>
</cp:coreProperties>
</file>